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C8" w:rsidRDefault="00644251" w:rsidP="00644251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bookmarkEnd w:id="0"/>
      <w:r w:rsidRPr="00644251">
        <w:rPr>
          <w:rFonts w:ascii="Times New Roman" w:hAnsi="Times New Roman" w:cs="Times New Roman"/>
          <w:color w:val="C00000"/>
          <w:sz w:val="28"/>
          <w:szCs w:val="28"/>
        </w:rPr>
        <w:t xml:space="preserve">Живопись по </w:t>
      </w:r>
      <w:proofErr w:type="gramStart"/>
      <w:r w:rsidRPr="00644251">
        <w:rPr>
          <w:rFonts w:ascii="Times New Roman" w:hAnsi="Times New Roman" w:cs="Times New Roman"/>
          <w:color w:val="C00000"/>
          <w:sz w:val="28"/>
          <w:szCs w:val="28"/>
        </w:rPr>
        <w:t>сырому</w:t>
      </w:r>
      <w:proofErr w:type="gramEnd"/>
    </w:p>
    <w:p w:rsidR="00644251" w:rsidRPr="00644251" w:rsidRDefault="00644251" w:rsidP="00644251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644251" w:rsidRDefault="00644251" w:rsidP="006442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42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8360" cy="2857500"/>
            <wp:effectExtent l="19050" t="0" r="0" b="0"/>
            <wp:docPr id="18" name="Рисунок 18" descr="http://shatiskusstvo.ucoz.ru/picpaint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hatiskusstvo.ucoz.ru/picpaint4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2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2857500"/>
            <wp:effectExtent l="19050" t="0" r="0" b="0"/>
            <wp:docPr id="19" name="Рисунок 19" descr="http://shatiskusstvo.ucoz.ru/picpaint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hatiskusstvo.ucoz.ru/picpaint4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251" w:rsidRPr="00644251" w:rsidRDefault="00644251" w:rsidP="006442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4251" w:rsidRDefault="00644251" w:rsidP="006442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51">
        <w:rPr>
          <w:rFonts w:ascii="Times New Roman" w:eastAsia="Times New Roman" w:hAnsi="Times New Roman" w:cs="Times New Roman"/>
          <w:sz w:val="24"/>
          <w:szCs w:val="24"/>
        </w:rPr>
        <w:t xml:space="preserve">    Сделаем постановку из двух - трех предметов и драпировки. На листе </w:t>
      </w:r>
      <w:r w:rsidRPr="00644251">
        <w:rPr>
          <w:rFonts w:ascii="Times New Roman" w:eastAsia="Times New Roman" w:hAnsi="Times New Roman" w:cs="Times New Roman"/>
          <w:b/>
          <w:sz w:val="24"/>
          <w:szCs w:val="24"/>
        </w:rPr>
        <w:t>плотной</w:t>
      </w:r>
      <w:r w:rsidRPr="00644251">
        <w:rPr>
          <w:rFonts w:ascii="Times New Roman" w:eastAsia="Times New Roman" w:hAnsi="Times New Roman" w:cs="Times New Roman"/>
          <w:sz w:val="24"/>
          <w:szCs w:val="24"/>
        </w:rPr>
        <w:t xml:space="preserve"> бумаги выполним два одинаковых рисунка натюрморта. </w:t>
      </w:r>
    </w:p>
    <w:p w:rsidR="00644251" w:rsidRDefault="00644251" w:rsidP="006442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51">
        <w:rPr>
          <w:rFonts w:ascii="Times New Roman" w:eastAsia="Times New Roman" w:hAnsi="Times New Roman" w:cs="Times New Roman"/>
          <w:sz w:val="24"/>
          <w:szCs w:val="24"/>
        </w:rPr>
        <w:t>В одной половине выполним гризайль, в другой - полноцветную живопись. Лист лучше всего располож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ить в горизонтальной плоскости. </w:t>
      </w:r>
      <w:r w:rsidRPr="00644251">
        <w:rPr>
          <w:rFonts w:ascii="Times New Roman" w:eastAsia="Times New Roman" w:hAnsi="Times New Roman" w:cs="Times New Roman"/>
          <w:sz w:val="24"/>
          <w:szCs w:val="24"/>
        </w:rPr>
        <w:t xml:space="preserve">Чтобы писать по </w:t>
      </w:r>
      <w:proofErr w:type="gramStart"/>
      <w:r w:rsidRPr="00644251">
        <w:rPr>
          <w:rFonts w:ascii="Times New Roman" w:eastAsia="Times New Roman" w:hAnsi="Times New Roman" w:cs="Times New Roman"/>
          <w:sz w:val="24"/>
          <w:szCs w:val="24"/>
        </w:rPr>
        <w:t>сырому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4251">
        <w:rPr>
          <w:rFonts w:ascii="Times New Roman" w:eastAsia="Times New Roman" w:hAnsi="Times New Roman" w:cs="Times New Roman"/>
          <w:sz w:val="24"/>
          <w:szCs w:val="24"/>
        </w:rPr>
        <w:t xml:space="preserve"> бумагу перед живописью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4251">
        <w:rPr>
          <w:rFonts w:ascii="Times New Roman" w:eastAsia="Times New Roman" w:hAnsi="Times New Roman" w:cs="Times New Roman"/>
          <w:sz w:val="24"/>
          <w:szCs w:val="24"/>
        </w:rPr>
        <w:t xml:space="preserve"> надо смочить большой чистой кистью или губкой. Бумага должна напитаться водой, однако, к моменту начала живописи не должно быть луж. Лучше всего начать живопись с более светлых мест - на них не так заметна потеря формы.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251">
        <w:rPr>
          <w:rFonts w:ascii="Times New Roman" w:eastAsia="Times New Roman" w:hAnsi="Times New Roman" w:cs="Times New Roman"/>
          <w:sz w:val="24"/>
          <w:szCs w:val="24"/>
        </w:rPr>
        <w:t>По мере высыхания бумаги следует переходить к более темным местам и уточнять детали, где добавляя тон, а где выбирая краску отжатой насухо кистью.</w:t>
      </w:r>
      <w:r w:rsidRPr="00393460">
        <w:rPr>
          <w:rFonts w:ascii="Verdana" w:eastAsia="Times New Roman" w:hAnsi="Verdana" w:cs="Times New Roman"/>
          <w:sz w:val="16"/>
        </w:rPr>
        <w:t> </w:t>
      </w:r>
    </w:p>
    <w:p w:rsidR="00644251" w:rsidRPr="00644251" w:rsidRDefault="00644251" w:rsidP="006442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51">
        <w:rPr>
          <w:rFonts w:ascii="Times New Roman" w:eastAsia="Times New Roman" w:hAnsi="Times New Roman" w:cs="Times New Roman"/>
          <w:sz w:val="24"/>
          <w:szCs w:val="24"/>
        </w:rPr>
        <w:t xml:space="preserve">Работать надо быстро и собранно - все должно быть закончено до того как бумага высохнет. Не стоит очень беспокоиться о точности формы - гораздо важнее почувствовать поведение краски. Смелее набирайте тон и не жалейте цвета, так как при живописи по </w:t>
      </w:r>
      <w:proofErr w:type="gramStart"/>
      <w:r w:rsidRPr="00644251">
        <w:rPr>
          <w:rFonts w:ascii="Times New Roman" w:eastAsia="Times New Roman" w:hAnsi="Times New Roman" w:cs="Times New Roman"/>
          <w:sz w:val="24"/>
          <w:szCs w:val="24"/>
        </w:rPr>
        <w:t>сырому</w:t>
      </w:r>
      <w:proofErr w:type="gramEnd"/>
      <w:r w:rsidRPr="00644251">
        <w:rPr>
          <w:rFonts w:ascii="Times New Roman" w:eastAsia="Times New Roman" w:hAnsi="Times New Roman" w:cs="Times New Roman"/>
          <w:sz w:val="24"/>
          <w:szCs w:val="24"/>
        </w:rPr>
        <w:t>, как и при работе заливками, краска значительно светлеет, высыхая.</w:t>
      </w:r>
    </w:p>
    <w:p w:rsidR="00644251" w:rsidRPr="00644251" w:rsidRDefault="00644251" w:rsidP="006442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44251" w:rsidRPr="00644251" w:rsidSect="00B8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51"/>
    <w:rsid w:val="00037E19"/>
    <w:rsid w:val="00644251"/>
    <w:rsid w:val="00B8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2</cp:revision>
  <dcterms:created xsi:type="dcterms:W3CDTF">2014-07-21T19:36:00Z</dcterms:created>
  <dcterms:modified xsi:type="dcterms:W3CDTF">2014-07-21T19:36:00Z</dcterms:modified>
</cp:coreProperties>
</file>