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39" w:rsidRPr="00632B39" w:rsidRDefault="00632B39" w:rsidP="00632B39">
      <w:pPr>
        <w:spacing w:line="360" w:lineRule="auto"/>
        <w:jc w:val="center"/>
        <w:rPr>
          <w:b/>
        </w:rPr>
      </w:pPr>
      <w:r w:rsidRPr="00632B39">
        <w:rPr>
          <w:b/>
        </w:rPr>
        <w:t>Инструкция</w:t>
      </w:r>
    </w:p>
    <w:p w:rsidR="00632B39" w:rsidRDefault="00632B39" w:rsidP="00632B39">
      <w:pPr>
        <w:spacing w:line="360" w:lineRule="auto"/>
        <w:jc w:val="both"/>
      </w:pPr>
      <w:r w:rsidRPr="009074B6">
        <w:rPr>
          <w:b/>
          <w:i/>
        </w:rPr>
        <w:t>Ресурс объединяет  несколько тем</w:t>
      </w:r>
      <w:r>
        <w:t>: сложение и вычитание  трёхзначных чисел, доли, разрядный состав трёхзначных чисел.</w:t>
      </w:r>
    </w:p>
    <w:p w:rsidR="00632B39" w:rsidRDefault="00632B39" w:rsidP="00632B39">
      <w:pPr>
        <w:spacing w:line="360" w:lineRule="auto"/>
        <w:jc w:val="both"/>
      </w:pPr>
      <w:r>
        <w:t xml:space="preserve">Содержание данного дидактического материала построено с учётом изучаемых тем во 2 - 3 четверти в курсе математики в 3 классе по УМК «Школа 2100» . </w:t>
      </w:r>
    </w:p>
    <w:p w:rsidR="00632B39" w:rsidRPr="009074B6" w:rsidRDefault="00632B39" w:rsidP="00632B39">
      <w:pPr>
        <w:spacing w:line="360" w:lineRule="auto"/>
        <w:jc w:val="both"/>
        <w:rPr>
          <w:b/>
          <w:i/>
        </w:rPr>
      </w:pPr>
      <w:r w:rsidRPr="009074B6">
        <w:rPr>
          <w:b/>
          <w:i/>
        </w:rPr>
        <w:t>Задания разбиты на 2 блока:</w:t>
      </w:r>
    </w:p>
    <w:p w:rsidR="00632B39" w:rsidRDefault="00632B39" w:rsidP="00632B39">
      <w:pPr>
        <w:numPr>
          <w:ilvl w:val="0"/>
          <w:numId w:val="1"/>
        </w:numPr>
        <w:spacing w:line="360" w:lineRule="auto"/>
        <w:jc w:val="both"/>
      </w:pPr>
      <w:r>
        <w:t>Задачи</w:t>
      </w:r>
    </w:p>
    <w:p w:rsidR="00632B39" w:rsidRDefault="00632B39" w:rsidP="00632B39">
      <w:pPr>
        <w:numPr>
          <w:ilvl w:val="0"/>
          <w:numId w:val="1"/>
        </w:numPr>
        <w:spacing w:line="360" w:lineRule="auto"/>
        <w:jc w:val="both"/>
      </w:pPr>
      <w:r>
        <w:t>Примеры</w:t>
      </w:r>
    </w:p>
    <w:p w:rsidR="00632B39" w:rsidRDefault="00632B39" w:rsidP="00632B39">
      <w:pPr>
        <w:spacing w:line="360" w:lineRule="auto"/>
        <w:jc w:val="both"/>
        <w:rPr>
          <w:noProof/>
        </w:rPr>
      </w:pPr>
      <w:r w:rsidRPr="00CE01E0">
        <w:rPr>
          <w:b/>
          <w:i/>
        </w:rPr>
        <w:t>Слайд 1</w:t>
      </w:r>
      <w:proofErr w:type="gramStart"/>
      <w:r w:rsidRPr="000D622F">
        <w:t xml:space="preserve">  </w:t>
      </w:r>
      <w: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845185" cy="35369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71636" cy="500066"/>
                      <a:chOff x="5572132" y="4429132"/>
                      <a:chExt cx="1571636" cy="500066"/>
                    </a:xfrm>
                  </a:grpSpPr>
                  <a:sp>
                    <a:nvSpPr>
                      <a:cNvPr id="10" name="Скругленный прямоугольник 9"/>
                      <a:cNvSpPr/>
                    </a:nvSpPr>
                    <a:spPr>
                      <a:xfrm>
                        <a:off x="5572132" y="4429132"/>
                        <a:ext cx="1571636" cy="500066"/>
                      </a:xfrm>
                      <a:prstGeom prst="roundRect">
                        <a:avLst/>
                      </a:prstGeom>
                      <a:solidFill>
                        <a:srgbClr val="009900"/>
                      </a:solidFill>
                      <a:ln/>
                    </a:spPr>
                    <a:txSp>
                      <a:txBody>
                        <a:bodyPr rtlCol="0" anchor="ctr"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800" b="1" dirty="0" smtClean="0">
                              <a:ln w="11430"/>
                              <a:solidFill>
                                <a:schemeClr val="bg1"/>
                              </a:soli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Comic Sans MS" pitchFamily="66" charset="0"/>
                            </a:rPr>
                            <a:t>начать</a:t>
                          </a:r>
                          <a:endParaRPr lang="ru-RU" sz="2800" b="1" dirty="0">
                            <a:ln w="11430"/>
                            <a:solidFill>
                              <a:schemeClr val="bg1"/>
                            </a:solidFill>
                            <a:effectLst>
                              <a:outerShdw blurRad="50800" dist="39000" dir="546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noProof/>
        </w:rPr>
        <w:t xml:space="preserve"> Н</w:t>
      </w:r>
      <w:proofErr w:type="gramEnd"/>
      <w:r>
        <w:rPr>
          <w:noProof/>
        </w:rPr>
        <w:t>ачать работу с этой кнопки. Музыка звучит автоматически.</w:t>
      </w:r>
    </w:p>
    <w:p w:rsidR="00632B39" w:rsidRPr="00E40181" w:rsidRDefault="00632B39" w:rsidP="00632B39">
      <w:pPr>
        <w:spacing w:line="360" w:lineRule="auto"/>
        <w:jc w:val="both"/>
        <w:rPr>
          <w:noProof/>
        </w:rPr>
      </w:pPr>
      <w:r w:rsidRPr="00CE01E0">
        <w:rPr>
          <w:b/>
          <w:i/>
          <w:noProof/>
        </w:rPr>
        <w:t>Слайд 2</w:t>
      </w:r>
      <w:r w:rsidRPr="0065206D">
        <w:rPr>
          <w:i/>
          <w:noProof/>
        </w:rPr>
        <w:t xml:space="preserve">  </w:t>
      </w:r>
      <w:r>
        <w:t xml:space="preserve">  </w:t>
      </w:r>
      <w:r>
        <w:rPr>
          <w:noProof/>
        </w:rPr>
        <w:drawing>
          <wp:inline distT="0" distB="0" distL="0" distR="0">
            <wp:extent cx="392083" cy="379730"/>
            <wp:effectExtent l="4792" t="0" r="0" b="0"/>
            <wp:docPr id="2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0066" cy="500066"/>
                      <a:chOff x="500034" y="5786454"/>
                      <a:chExt cx="500066" cy="500066"/>
                    </a:xfrm>
                  </a:grpSpPr>
                  <a:sp>
                    <a:nvSpPr>
                      <a:cNvPr id="8" name="Управляющая кнопка: документ 7"/>
                      <a:cNvSpPr/>
                    </a:nvSpPr>
                    <a:spPr>
                      <a:xfrm>
                        <a:off x="500034" y="5786454"/>
                        <a:ext cx="500066" cy="500066"/>
                      </a:xfrm>
                      <a:prstGeom prst="actionButtonDocument">
                        <a:avLst/>
                      </a:prstGeom>
                      <a:solidFill>
                        <a:srgbClr val="FFFFCC"/>
                      </a:solidFill>
                      <a:ln>
                        <a:solidFill>
                          <a:srgbClr val="996633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noProof/>
        </w:rPr>
        <w:t xml:space="preserve"> </w:t>
      </w:r>
      <w:r w:rsidRPr="00E40181">
        <w:rPr>
          <w:noProof/>
        </w:rPr>
        <w:t>Переход на слайд 18 с интернет – ресурсами.</w:t>
      </w:r>
    </w:p>
    <w:p w:rsidR="00632B39" w:rsidRPr="00E40181" w:rsidRDefault="00632B39" w:rsidP="00632B39">
      <w:pPr>
        <w:spacing w:line="360" w:lineRule="auto"/>
        <w:jc w:val="both"/>
        <w:rPr>
          <w:noProof/>
        </w:rPr>
      </w:pP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>
            <wp:extent cx="383300" cy="379730"/>
            <wp:effectExtent l="4685" t="0" r="0" b="0"/>
            <wp:docPr id="3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0066" cy="500066"/>
                      <a:chOff x="8143900" y="5786454"/>
                      <a:chExt cx="500066" cy="500066"/>
                    </a:xfrm>
                  </a:grpSpPr>
                  <a:sp>
                    <a:nvSpPr>
                      <a:cNvPr id="7" name="Управляющая кнопка: домой 6"/>
                      <a:cNvSpPr/>
                    </a:nvSpPr>
                    <a:spPr>
                      <a:xfrm>
                        <a:off x="8143900" y="5786454"/>
                        <a:ext cx="500066" cy="500066"/>
                      </a:xfrm>
                      <a:prstGeom prst="actionButtonHome">
                        <a:avLst/>
                      </a:prstGeom>
                      <a:solidFill>
                        <a:srgbClr val="FFFFCC"/>
                      </a:solidFill>
                      <a:ln>
                        <a:solidFill>
                          <a:srgbClr val="996633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E40181">
        <w:rPr>
          <w:noProof/>
        </w:rPr>
        <w:t xml:space="preserve"> Завершение работы.</w:t>
      </w:r>
    </w:p>
    <w:p w:rsidR="00632B39" w:rsidRDefault="00632B39" w:rsidP="00632B39">
      <w:pPr>
        <w:spacing w:line="360" w:lineRule="auto"/>
        <w:jc w:val="both"/>
        <w:rPr>
          <w:b/>
          <w:noProof/>
        </w:rPr>
      </w:pPr>
      <w:r w:rsidRPr="00E40181">
        <w:rPr>
          <w:b/>
          <w:noProof/>
        </w:rPr>
        <w:t xml:space="preserve">                     Также в случае необходимости завершить работу с любого слайда можно по кнопке на клавиатуре </w:t>
      </w:r>
      <w:r w:rsidRPr="00E40181">
        <w:rPr>
          <w:b/>
          <w:noProof/>
          <w:lang w:val="en-US"/>
        </w:rPr>
        <w:t>Esc</w:t>
      </w:r>
      <w:r w:rsidRPr="00E40181">
        <w:rPr>
          <w:b/>
          <w:noProof/>
        </w:rPr>
        <w:t>.</w:t>
      </w:r>
    </w:p>
    <w:p w:rsidR="00632B39" w:rsidRDefault="00632B39" w:rsidP="00632B39">
      <w:pPr>
        <w:spacing w:line="360" w:lineRule="auto"/>
        <w:jc w:val="both"/>
        <w:rPr>
          <w:b/>
          <w:noProof/>
        </w:rPr>
      </w:pPr>
      <w:r>
        <w:rPr>
          <w:b/>
          <w:noProof/>
        </w:rPr>
        <w:t xml:space="preserve"> </w:t>
      </w:r>
      <w:r>
        <w:rPr>
          <w:b/>
          <w:noProof/>
        </w:rPr>
        <w:drawing>
          <wp:inline distT="0" distB="0" distL="0" distR="0">
            <wp:extent cx="750570" cy="405130"/>
            <wp:effectExtent l="0" t="0" r="0" b="0"/>
            <wp:docPr id="4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83098" cy="642942"/>
                      <a:chOff x="500034" y="2357430"/>
                      <a:chExt cx="1483098" cy="642942"/>
                    </a:xfrm>
                  </a:grpSpPr>
                  <a:sp>
                    <a:nvSpPr>
                      <a:cNvPr id="2" name="TextBox 1"/>
                      <a:cNvSpPr txBox="1"/>
                    </a:nvSpPr>
                    <a:spPr>
                      <a:xfrm>
                        <a:off x="500034" y="2357430"/>
                        <a:ext cx="1483098" cy="64294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numCol="1" rtlCol="0">
                          <a:prstTxWarp prst="textInflateBottom">
                            <a:avLst/>
                          </a:prstTxWarp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b="1" spc="50" dirty="0" smtClean="0">
                              <a:ln w="11430"/>
                              <a:solidFill>
                                <a:srgbClr val="008000"/>
                              </a:soli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Comic Sans MS" pitchFamily="66" charset="0"/>
                            </a:rPr>
                            <a:t>Задачи</a:t>
                          </a:r>
                          <a:endParaRPr lang="ru-RU" sz="3200" b="1" spc="50" dirty="0">
                            <a:ln w="11430"/>
                            <a:solidFill>
                              <a:srgbClr val="008000"/>
                            </a:soli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b/>
          <w:noProof/>
        </w:rPr>
        <w:t xml:space="preserve"> </w:t>
      </w:r>
      <w:r w:rsidRPr="00E40181">
        <w:rPr>
          <w:noProof/>
        </w:rPr>
        <w:t>Переход к слайдам с задачами.</w:t>
      </w:r>
    </w:p>
    <w:p w:rsidR="00632B39" w:rsidRDefault="00632B39" w:rsidP="00632B39">
      <w:pPr>
        <w:spacing w:line="360" w:lineRule="auto"/>
        <w:jc w:val="both"/>
        <w:rPr>
          <w:noProof/>
        </w:rPr>
      </w:pPr>
      <w:r>
        <w:rPr>
          <w:b/>
          <w:noProof/>
        </w:rPr>
        <w:t xml:space="preserve"> </w:t>
      </w:r>
      <w:r>
        <w:rPr>
          <w:b/>
          <w:noProof/>
        </w:rPr>
        <w:drawing>
          <wp:inline distT="0" distB="0" distL="0" distR="0">
            <wp:extent cx="828040" cy="405130"/>
            <wp:effectExtent l="0" t="0" r="0" b="0"/>
            <wp:docPr id="5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82796" cy="714380"/>
                      <a:chOff x="6929454" y="2428868"/>
                      <a:chExt cx="1782796" cy="714380"/>
                    </a:xfrm>
                  </a:grpSpPr>
                  <a:sp>
                    <a:nvSpPr>
                      <a:cNvPr id="3" name="TextBox 2"/>
                      <a:cNvSpPr txBox="1"/>
                    </a:nvSpPr>
                    <a:spPr>
                      <a:xfrm>
                        <a:off x="6929454" y="2428868"/>
                        <a:ext cx="1782796" cy="71438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numCol="1" rtlCol="0">
                          <a:prstTxWarp prst="textInflateBottom">
                            <a:avLst/>
                          </a:prstTxWarp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b="1" spc="50" dirty="0" smtClean="0">
                              <a:ln w="11430"/>
                              <a:solidFill>
                                <a:srgbClr val="008000"/>
                              </a:soli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Comic Sans MS" pitchFamily="66" charset="0"/>
                            </a:rPr>
                            <a:t>Примеры</a:t>
                          </a:r>
                          <a:endParaRPr lang="ru-RU" sz="3200" b="1" spc="50" dirty="0">
                            <a:ln w="11430"/>
                            <a:solidFill>
                              <a:srgbClr val="008000"/>
                            </a:soli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b/>
          <w:noProof/>
        </w:rPr>
        <w:t xml:space="preserve"> </w:t>
      </w:r>
      <w:r w:rsidRPr="00E40181">
        <w:rPr>
          <w:noProof/>
        </w:rPr>
        <w:t>Переход к слайдам с примерами.</w:t>
      </w:r>
    </w:p>
    <w:p w:rsidR="00632B39" w:rsidRPr="00E40181" w:rsidRDefault="00632B39" w:rsidP="00632B39">
      <w:pPr>
        <w:spacing w:line="360" w:lineRule="auto"/>
        <w:jc w:val="both"/>
        <w:rPr>
          <w:b/>
        </w:rPr>
      </w:pPr>
    </w:p>
    <w:p w:rsidR="00632B39" w:rsidRDefault="00632B39" w:rsidP="00632B39">
      <w:pPr>
        <w:spacing w:line="360" w:lineRule="auto"/>
        <w:jc w:val="both"/>
        <w:rPr>
          <w:noProof/>
        </w:rPr>
      </w:pPr>
      <w:r w:rsidRPr="00CE01E0">
        <w:rPr>
          <w:b/>
          <w:i/>
          <w:noProof/>
        </w:rPr>
        <w:t>Слайд 3</w:t>
      </w:r>
      <w:r>
        <w:rPr>
          <w:i/>
          <w:noProof/>
        </w:rPr>
        <w:t xml:space="preserve"> </w:t>
      </w:r>
      <w:r w:rsidRPr="0065206D">
        <w:rPr>
          <w:i/>
          <w:noProof/>
        </w:rPr>
        <w:t xml:space="preserve">  </w:t>
      </w:r>
      <w:r>
        <w:rPr>
          <w:noProof/>
        </w:rPr>
        <w:t xml:space="preserve"> Сначала появляется задание, потом автоматически появляется пример. </w:t>
      </w:r>
    </w:p>
    <w:p w:rsidR="00632B39" w:rsidRDefault="000D4924" w:rsidP="00632B39">
      <w:pPr>
        <w:spacing w:line="360" w:lineRule="auto"/>
        <w:jc w:val="both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.15pt;margin-top:19.65pt;width:20.25pt;height:28pt;flip:x y;z-index:251661312" o:connectortype="straight">
            <v:stroke endarrow="block"/>
          </v:shape>
        </w:pict>
      </w:r>
      <w:r w:rsidR="00632B39">
        <w:rPr>
          <w:noProof/>
        </w:rPr>
        <w:drawing>
          <wp:inline distT="0" distB="0" distL="0" distR="0">
            <wp:extent cx="621030" cy="741680"/>
            <wp:effectExtent l="0" t="0" r="0" b="0"/>
            <wp:docPr id="6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2051698"/>
                      <a:chOff x="2285984" y="2357430"/>
                      <a:chExt cx="1143008" cy="2051698"/>
                    </a:xfrm>
                  </a:grpSpPr>
                  <a:pic>
                    <a:nvPicPr>
                      <a:cNvPr id="7" name="Рисунок 6" descr="4.gif"/>
                      <a:cNvPicPr>
                        <a:picLocks noChangeAspect="1"/>
                      </a:cNvPicPr>
                    </a:nvPicPr>
                    <a:blipFill>
                      <a:blip r:embed="rId5"/>
                      <a:srcRect l="58333" t="54167" r="15625" b="7291"/>
                      <a:stretch>
                        <a:fillRect/>
                      </a:stretch>
                    </a:blipFill>
                    <a:spPr>
                      <a:xfrm>
                        <a:off x="2428860" y="2928934"/>
                        <a:ext cx="1000132" cy="1480194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2285984" y="2357430"/>
                        <a:ext cx="1141659" cy="70788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4000" b="1" spc="50" dirty="0" smtClean="0">
                              <a:ln w="11430"/>
                              <a:solidFill>
                                <a:srgbClr val="996633"/>
                              </a:soli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Comic Sans MS" pitchFamily="66" charset="0"/>
                            </a:rPr>
                            <a:t>699</a:t>
                          </a:r>
                          <a:endParaRPr lang="ru-RU" sz="4000" b="1" spc="50" dirty="0">
                            <a:ln w="11430"/>
                            <a:solidFill>
                              <a:srgbClr val="996633"/>
                            </a:soli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632B39">
        <w:rPr>
          <w:noProof/>
        </w:rPr>
        <w:t>Ответы     расположены у цветочков, для выбора правильного ответа нужно щёлкнуть по цветочку. Цветок с правильным ответом попадает в корзинку.</w:t>
      </w:r>
    </w:p>
    <w:p w:rsidR="00632B39" w:rsidRDefault="000D4924" w:rsidP="00632B39">
      <w:pPr>
        <w:spacing w:line="360" w:lineRule="auto"/>
        <w:jc w:val="both"/>
        <w:rPr>
          <w:noProof/>
        </w:rPr>
      </w:pPr>
      <w:r>
        <w:rPr>
          <w:noProof/>
        </w:rPr>
        <w:pict>
          <v:shape id="_x0000_s1026" type="#_x0000_t32" style="position:absolute;left:0;text-align:left;margin-left:26.65pt;margin-top:39.7pt;width:54.75pt;height:12.75pt;flip:x y;z-index:251660288" o:connectortype="straight">
            <v:stroke endarrow="block"/>
          </v:shape>
        </w:pict>
      </w:r>
      <w:r w:rsidR="00632B39">
        <w:rPr>
          <w:noProof/>
        </w:rPr>
        <w:drawing>
          <wp:inline distT="0" distB="0" distL="0" distR="0">
            <wp:extent cx="862330" cy="77660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B39">
        <w:rPr>
          <w:noProof/>
        </w:rPr>
        <w:t xml:space="preserve">      Щелчок по фонарику – переход на следующий слайд с примером.</w:t>
      </w:r>
    </w:p>
    <w:p w:rsidR="00632B39" w:rsidRDefault="00632B39" w:rsidP="00632B39">
      <w:pPr>
        <w:spacing w:line="360" w:lineRule="auto"/>
        <w:jc w:val="both"/>
        <w:rPr>
          <w:noProof/>
        </w:rPr>
      </w:pPr>
      <w:r w:rsidRPr="00834EE0">
        <w:rPr>
          <w:b/>
          <w:i/>
          <w:noProof/>
        </w:rPr>
        <w:t>Слайд</w:t>
      </w:r>
      <w:r>
        <w:rPr>
          <w:b/>
          <w:i/>
          <w:noProof/>
        </w:rPr>
        <w:t>ы</w:t>
      </w:r>
      <w:r w:rsidRPr="00834EE0">
        <w:rPr>
          <w:b/>
          <w:i/>
          <w:noProof/>
        </w:rPr>
        <w:t xml:space="preserve"> 3 – 9</w:t>
      </w:r>
      <w:r>
        <w:rPr>
          <w:noProof/>
        </w:rPr>
        <w:t xml:space="preserve">    Решение примеров.</w:t>
      </w:r>
    </w:p>
    <w:p w:rsidR="00632B39" w:rsidRDefault="00632B39" w:rsidP="00632B39">
      <w:pPr>
        <w:spacing w:line="360" w:lineRule="auto"/>
        <w:jc w:val="both"/>
        <w:rPr>
          <w:noProof/>
        </w:rPr>
      </w:pPr>
      <w:r w:rsidRPr="00834EE0">
        <w:rPr>
          <w:b/>
          <w:i/>
          <w:noProof/>
        </w:rPr>
        <w:t>Слайд</w:t>
      </w:r>
      <w:r>
        <w:rPr>
          <w:b/>
          <w:i/>
          <w:noProof/>
        </w:rPr>
        <w:t>ы 4</w:t>
      </w:r>
      <w:r w:rsidRPr="00834EE0">
        <w:rPr>
          <w:b/>
          <w:i/>
          <w:noProof/>
        </w:rPr>
        <w:t xml:space="preserve"> – </w:t>
      </w:r>
      <w:r>
        <w:rPr>
          <w:b/>
          <w:i/>
          <w:noProof/>
        </w:rPr>
        <w:t xml:space="preserve">17  </w:t>
      </w:r>
      <w:r>
        <w:rPr>
          <w:noProof/>
        </w:rPr>
        <w:t xml:space="preserve"> Решение задач. </w:t>
      </w:r>
    </w:p>
    <w:p w:rsidR="00632B39" w:rsidRDefault="00632B39" w:rsidP="00632B39">
      <w:pPr>
        <w:spacing w:line="360" w:lineRule="auto"/>
        <w:jc w:val="both"/>
        <w:rPr>
          <w:noProof/>
        </w:rPr>
      </w:pPr>
      <w:r>
        <w:rPr>
          <w:noProof/>
        </w:rPr>
        <w:t>Гному нужно пройти лабиринт, чтобы выйти к домику, выполняя при этом задания лесных жителей, которые повстречаются ему на пути.</w:t>
      </w:r>
    </w:p>
    <w:p w:rsidR="00632B39" w:rsidRDefault="00632B39" w:rsidP="00632B39">
      <w:pPr>
        <w:spacing w:line="360" w:lineRule="auto"/>
        <w:jc w:val="both"/>
        <w:rPr>
          <w:noProof/>
        </w:rPr>
      </w:pPr>
      <w:r w:rsidRPr="00834EE0">
        <w:rPr>
          <w:b/>
          <w:i/>
          <w:noProof/>
        </w:rPr>
        <w:lastRenderedPageBreak/>
        <w:t xml:space="preserve">Слайд 10    </w:t>
      </w:r>
      <w:r>
        <w:rPr>
          <w:b/>
          <w:i/>
          <w:noProof/>
        </w:rPr>
        <w:drawing>
          <wp:inline distT="0" distB="0" distL="0" distR="0">
            <wp:extent cx="836930" cy="466090"/>
            <wp:effectExtent l="0" t="0" r="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14446" cy="785818"/>
                      <a:chOff x="571472" y="642918"/>
                      <a:chExt cx="1214446" cy="785818"/>
                    </a:xfrm>
                  </a:grpSpPr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571472" y="642918"/>
                        <a:ext cx="1214446" cy="78581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numCol="1" rtlCol="0">
                          <a:prstTxWarp prst="textInflateBottom">
                            <a:avLst/>
                          </a:prstTxWarp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200" b="1" spc="50" dirty="0" smtClean="0">
                              <a:ln w="11430"/>
                              <a:solidFill>
                                <a:srgbClr val="996633"/>
                              </a:soli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Comic Sans MS" pitchFamily="66" charset="0"/>
                            </a:rPr>
                            <a:t>Прочитай</a:t>
                          </a:r>
                        </a:p>
                        <a:p>
                          <a:pPr algn="ctr"/>
                          <a:r>
                            <a:rPr lang="ru-RU" sz="3200" b="1" spc="50" dirty="0" smtClean="0">
                              <a:ln w="11430"/>
                              <a:solidFill>
                                <a:srgbClr val="996633"/>
                              </a:soli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Comic Sans MS" pitchFamily="66" charset="0"/>
                            </a:rPr>
                            <a:t>задание</a:t>
                          </a:r>
                          <a:endParaRPr lang="ru-RU" sz="3200" b="1" spc="50" dirty="0">
                            <a:ln w="11430"/>
                            <a:solidFill>
                              <a:srgbClr val="996633"/>
                            </a:soli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latin typeface="Comic Sans MS" pitchFamily="66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noProof/>
        </w:rPr>
        <w:t>Начинаем работу на слайде с нажатия этой кнопки. Первый щелчок – появляется задание, второй щелчок по ней же – задание исчезает.</w:t>
      </w:r>
    </w:p>
    <w:p w:rsidR="00632B39" w:rsidRDefault="000D4924" w:rsidP="00632B39">
      <w:pPr>
        <w:spacing w:line="360" w:lineRule="auto"/>
        <w:jc w:val="both"/>
        <w:rPr>
          <w:noProof/>
        </w:rPr>
      </w:pPr>
      <w:r>
        <w:rPr>
          <w:noProof/>
        </w:rPr>
        <w:pict>
          <v:shape id="_x0000_s1028" type="#_x0000_t32" style="position:absolute;left:0;text-align:left;margin-left:26.65pt;margin-top:28.5pt;width:20.25pt;height:20.5pt;flip:x y;z-index:251662336" o:connectortype="straight">
            <v:stroke endarrow="block"/>
          </v:shape>
        </w:pict>
      </w:r>
      <w:r w:rsidR="00632B39">
        <w:rPr>
          <w:noProof/>
        </w:rPr>
        <w:drawing>
          <wp:inline distT="0" distB="0" distL="0" distR="0">
            <wp:extent cx="474345" cy="741680"/>
            <wp:effectExtent l="19050" t="0" r="0" b="0"/>
            <wp:docPr id="9" name="Рисунок 9" descr="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11.gif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B39">
        <w:rPr>
          <w:noProof/>
        </w:rPr>
        <w:t xml:space="preserve">Далее щёлкаем по гному – происходит движение гнома под музыку к волку. </w:t>
      </w:r>
    </w:p>
    <w:p w:rsidR="00632B39" w:rsidRDefault="000D4924" w:rsidP="00632B39">
      <w:pPr>
        <w:spacing w:line="360" w:lineRule="auto"/>
        <w:jc w:val="both"/>
        <w:rPr>
          <w:noProof/>
        </w:rPr>
      </w:pPr>
      <w:r>
        <w:rPr>
          <w:noProof/>
        </w:rPr>
        <w:pict>
          <v:shape id="_x0000_s1029" type="#_x0000_t32" style="position:absolute;left:0;text-align:left;margin-left:50.65pt;margin-top:14pt;width:24pt;height:13pt;flip:x y;z-index:251663360" o:connectortype="straight">
            <v:stroke endarrow="block"/>
          </v:shape>
        </w:pict>
      </w:r>
      <w:r w:rsidR="00632B39">
        <w:rPr>
          <w:noProof/>
        </w:rPr>
        <w:drawing>
          <wp:inline distT="0" distB="0" distL="0" distR="0">
            <wp:extent cx="647065" cy="448310"/>
            <wp:effectExtent l="19050" t="0" r="635" b="0"/>
            <wp:docPr id="10" name="Рисунок 10" descr="E:\Презентации\клипарты, фоны для презентаций с Детсада\детский клипарт\detskiy\detskiy\detskiy\Вол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E:\Презентации\клипарты, фоны для презентаций с Детсада\детский клипарт\detskiy\detskiy\detskiy\Волк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B39">
        <w:rPr>
          <w:noProof/>
        </w:rPr>
        <w:t>Щелчок по волку – переход к заданию.</w:t>
      </w:r>
    </w:p>
    <w:p w:rsidR="00632B39" w:rsidRDefault="00632B39" w:rsidP="00632B39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888365" cy="310515"/>
            <wp:effectExtent l="0" t="0" r="0" b="0"/>
            <wp:docPr id="11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85950" cy="428628"/>
                      <a:chOff x="6858016" y="5857892"/>
                      <a:chExt cx="1785950" cy="428628"/>
                    </a:xfrm>
                  </a:grpSpPr>
                  <a:sp>
                    <a:nvSpPr>
                      <a:cNvPr id="10" name="Овал 9"/>
                      <a:cNvSpPr/>
                    </a:nvSpPr>
                    <a:spPr>
                      <a:xfrm>
                        <a:off x="6858016" y="5857892"/>
                        <a:ext cx="1785950" cy="428628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>
                        <a:solidFill>
                          <a:srgbClr val="008000"/>
                        </a:solidFill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7143768" y="5857892"/>
                        <a:ext cx="1240981" cy="4001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000" b="1" dirty="0" smtClean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проверка</a:t>
                          </a:r>
                          <a:endParaRPr lang="ru-RU" sz="2000" b="1" dirty="0">
                            <a:solidFill>
                              <a:schemeClr val="accent2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noProof/>
        </w:rPr>
        <w:t xml:space="preserve"> Кнопка для осуществления проверки задачи.</w:t>
      </w:r>
    </w:p>
    <w:p w:rsidR="00632B39" w:rsidRDefault="00632B39" w:rsidP="00632B39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40055" cy="422910"/>
            <wp:effectExtent l="0" t="0" r="0" b="0"/>
            <wp:docPr id="12" name="Объект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4380" cy="642942"/>
                      <a:chOff x="4286248" y="6000768"/>
                      <a:chExt cx="714380" cy="642942"/>
                    </a:xfrm>
                  </a:grpSpPr>
                  <a:grpSp>
                    <a:nvGrpSpPr>
                      <a:cNvPr id="14" name="Группа 13"/>
                      <a:cNvGrpSpPr/>
                    </a:nvGrpSpPr>
                    <a:grpSpPr>
                      <a:xfrm>
                        <a:off x="4286248" y="6000768"/>
                        <a:ext cx="714380" cy="642942"/>
                        <a:chOff x="4214810" y="5643578"/>
                        <a:chExt cx="714380" cy="642942"/>
                      </a:xfrm>
                    </a:grpSpPr>
                    <a:sp>
                      <a:nvSpPr>
                        <a:cNvPr id="15" name="Овал 14"/>
                        <a:cNvSpPr/>
                      </a:nvSpPr>
                      <a:spPr>
                        <a:xfrm>
                          <a:off x="4214810" y="5643578"/>
                          <a:ext cx="714380" cy="642942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8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2400" dirty="0">
                              <a:latin typeface="PG Isadora Cyr Pro" pitchFamily="2" charset="-52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Выгнутая вниз стрелка 15"/>
                        <a:cNvSpPr/>
                      </a:nvSpPr>
                      <a:spPr>
                        <a:xfrm>
                          <a:off x="4357686" y="5715016"/>
                          <a:ext cx="428628" cy="500066"/>
                        </a:xfrm>
                        <a:prstGeom prst="curved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96633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>
        <w:rPr>
          <w:noProof/>
        </w:rPr>
        <w:t xml:space="preserve"> Кнопка перехода к лабиринту для следующего задания.</w:t>
      </w:r>
    </w:p>
    <w:p w:rsidR="00632B39" w:rsidRDefault="00632B39" w:rsidP="00632B39">
      <w:pPr>
        <w:spacing w:line="360" w:lineRule="auto"/>
        <w:jc w:val="both"/>
      </w:pPr>
      <w:r w:rsidRPr="00A40318">
        <w:rPr>
          <w:b/>
          <w:noProof/>
        </w:rPr>
        <w:t>Далее работаем на слайдах аналогичным образом: щелчок сначала по гномику, потом по животному, к которому гномик подошёл.</w:t>
      </w:r>
    </w:p>
    <w:p w:rsidR="00A361F2" w:rsidRDefault="00A361F2"/>
    <w:sectPr w:rsidR="00A361F2" w:rsidSect="00A3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4141"/>
    <w:multiLevelType w:val="hybridMultilevel"/>
    <w:tmpl w:val="5170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2B39"/>
    <w:rsid w:val="000D4924"/>
    <w:rsid w:val="00632B39"/>
    <w:rsid w:val="00A361F2"/>
    <w:rsid w:val="00AD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B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B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2012-02-07T16:00:00Z</dcterms:created>
  <dcterms:modified xsi:type="dcterms:W3CDTF">2012-02-07T16:14:00Z</dcterms:modified>
</cp:coreProperties>
</file>