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E5" w:rsidRDefault="00D450E5" w:rsidP="00D450E5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к ресурсному обеспечению образовательной</w:t>
      </w:r>
    </w:p>
    <w:p w:rsidR="00D450E5" w:rsidRDefault="00D450E5" w:rsidP="00D450E5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деятельности младших школьников</w:t>
      </w:r>
    </w:p>
    <w:p w:rsidR="00D450E5" w:rsidRDefault="00D450E5" w:rsidP="00D450E5">
      <w:pPr>
        <w:ind w:firstLine="709"/>
        <w:jc w:val="center"/>
        <w:rPr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108"/>
        <w:gridCol w:w="12622"/>
      </w:tblGrid>
      <w:tr w:rsidR="00D450E5" w:rsidTr="00D450E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0E5" w:rsidRDefault="00D450E5" w:rsidP="00D450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образовательных ресурсов</w:t>
            </w:r>
          </w:p>
        </w:tc>
        <w:tc>
          <w:tcPr>
            <w:tcW w:w="1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E5" w:rsidRDefault="00D450E5" w:rsidP="00D450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требований</w:t>
            </w:r>
          </w:p>
        </w:tc>
      </w:tr>
      <w:tr w:rsidR="00D450E5" w:rsidTr="00D450E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0E5" w:rsidRDefault="00D450E5" w:rsidP="00D450E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ИКТ</w:t>
            </w:r>
          </w:p>
        </w:tc>
        <w:tc>
          <w:tcPr>
            <w:tcW w:w="1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E5" w:rsidRDefault="00D450E5" w:rsidP="00D45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процесс в начальной школе должен быть обеспечен современной компьютерной техникой, включающей аппаратные средства (компьютер, сканер, принтер, мультимедийный проектор и др.) и программное обеспечение (операционная система </w:t>
            </w: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XP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Vista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Offi</w:t>
            </w:r>
            <w:proofErr w:type="spellEnd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2003, </w:t>
            </w:r>
            <w:r>
              <w:rPr>
                <w:sz w:val="20"/>
                <w:szCs w:val="20"/>
                <w:lang w:val="en-US"/>
              </w:rPr>
              <w:t>XP</w:t>
            </w:r>
            <w:r>
              <w:rPr>
                <w:sz w:val="20"/>
                <w:szCs w:val="20"/>
              </w:rPr>
              <w:t>, 2007).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средства ИКТ должны обеспечивать: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доступ к ресурсам глобальной (сеть Интернет) и внутренней локальной сети;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возможность интерактивной образовательной деятельности;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демонстрацию учебного содержания.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компьютерной техники должно отвечать требованиям целесообразности и готовности педагогов и школьников к её использованию. </w:t>
            </w:r>
          </w:p>
        </w:tc>
      </w:tr>
      <w:tr w:rsidR="00D450E5" w:rsidTr="00D450E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0E5" w:rsidRDefault="00D450E5" w:rsidP="00D450E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E5" w:rsidRDefault="00D450E5" w:rsidP="00D45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процесс в начальной школе должен быть обеспечен цифровыми образовательными ресурсами, включающими  электронные учебники и тренажёры по предметам, поисковые системы и средства поиска в сети Интернет, коллекции электронных образовательных ресурсов, образовательные Интернет-порталы. Цифровые образовательные источники могут заменять печатные наглядные демонстрационные материалы (плакаты, таблицы и схемы). 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образовательные ресурсы должны выполнять функции: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информационных источников;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инструментов поиска необходимой информации;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средств организации учебного процесса.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 перечень цифровых образовательных ресурсов должны отвечать требованиям необходимости и достаточности.</w:t>
            </w:r>
          </w:p>
        </w:tc>
      </w:tr>
      <w:tr w:rsidR="00D450E5" w:rsidTr="00D450E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0E5" w:rsidRDefault="00D450E5" w:rsidP="00D450E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Учебно-методическая литература</w:t>
            </w:r>
          </w:p>
        </w:tc>
        <w:tc>
          <w:tcPr>
            <w:tcW w:w="1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E5" w:rsidRDefault="00D450E5" w:rsidP="00D45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процесс в начальной школе должен быть обеспечен современной учебно-методической литературой, включающей необходимое методическое обеспечение для учителя (нормативно-правовая документация, программа УМК, методические рекомендации для учителя и т.п.), учебники нового поколения для школьников, справочники, словари и хрестоматии, художественную литературу для детей. Учебно-методические комплекты должны состоять из учебников, входящих в Федеральный перечень учебников, допущенных и рекомендованных Министерством образования и науки РФ к использованию в учебном процессе начальной школы на текущий учебный год. 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Учебно-методическая литература должна обеспечивать: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освоение предметного содержания;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организацию учебной деятельности младших школьников;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развитие творческих способностей учащихся.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учебно-методической литературы должно отвечать требованиям комплектности, достаточности (1 учебник для 1 ученика, 1 справочник на 5 – 6 человек) и обновляемости (1 раз в 5 лет).</w:t>
            </w:r>
          </w:p>
        </w:tc>
      </w:tr>
      <w:tr w:rsidR="00D450E5" w:rsidTr="00D450E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0E5" w:rsidRDefault="00D450E5" w:rsidP="00D450E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Учебно-практическое и лабораторное оборудование</w:t>
            </w:r>
          </w:p>
        </w:tc>
        <w:tc>
          <w:tcPr>
            <w:tcW w:w="1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E5" w:rsidRDefault="00D450E5" w:rsidP="00D45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процесс в начальной школе должен быть обеспечен современным учебным и лабораторным оборудованием, включающим наглядное оборудование (карты, схемы, таблицы), натуральные объекты, приборы, муляжи, инструменты и т.п. Учебно-практическое оборудование включает как универсальные средства, которые можно использовать для организации образовательного процесса на любом предмете, так и специфические объекты, которые можно использовать только на данном предмете  - музыкальные предметы для уроков музыки, физкультурное оборудование – для уроков физкультуры, средства живописи и лепки – для уроков изобразительного искусства и пр.  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Учебно-практическое и лабораторное оборудование должно обеспечивать: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 наглядность образовательного процесса;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разнообразие видов деятельности младших школьников;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возможность выполнения учащимися опытов и практических работ.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 качество учебно-практического и лабораторного оборудования должно соответствовать требованию организации самостоятельного или группового учебного исследования, возрастным возможностям младших школьников.</w:t>
            </w:r>
          </w:p>
        </w:tc>
      </w:tr>
      <w:tr w:rsidR="00D450E5" w:rsidTr="00D450E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0E5" w:rsidRDefault="00D450E5" w:rsidP="00D450E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Экранно-звуковые средства</w:t>
            </w:r>
          </w:p>
        </w:tc>
        <w:tc>
          <w:tcPr>
            <w:tcW w:w="1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E5" w:rsidRDefault="00D450E5" w:rsidP="00D45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процесс в начальной школе должен быть обеспечен современными экранно-звуковыми средствами, позволяющими осуществлять презентацию аудиозаписей, видеофильмов, слайдов.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Экранно-звуковые средства должны обеспечить: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художественное воспроизведение изучаемых произведений;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демонстрации, изучаемого содержания.</w:t>
            </w:r>
          </w:p>
          <w:p w:rsidR="00D450E5" w:rsidRDefault="00D450E5" w:rsidP="00D4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экранно-звуковых средств должно отвечать требованию необходимости.</w:t>
            </w:r>
          </w:p>
        </w:tc>
      </w:tr>
    </w:tbl>
    <w:p w:rsidR="00D450E5" w:rsidRDefault="00D450E5" w:rsidP="00D450E5">
      <w:pPr>
        <w:ind w:firstLine="709"/>
        <w:jc w:val="both"/>
      </w:pPr>
    </w:p>
    <w:p w:rsidR="00D450E5" w:rsidRDefault="00D450E5" w:rsidP="00D450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Перечень основных и необходимых объектов, обеспечивающих организацию учебной деятельности в соответствии с образовательными областями, представлен в Таблице 2. Для характеристики количественных показателей используются следующие символические обозначения:</w:t>
      </w:r>
    </w:p>
    <w:p w:rsidR="00D450E5" w:rsidRDefault="00D450E5" w:rsidP="00D450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 Д – демонстрационный материал (не менее 1 экземпляра на класс);</w:t>
      </w:r>
    </w:p>
    <w:p w:rsidR="00D450E5" w:rsidRDefault="00D450E5" w:rsidP="00D450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 К – полный комплект (на каждого ученика класса);</w:t>
      </w:r>
    </w:p>
    <w:p w:rsidR="00D450E5" w:rsidRDefault="00D450E5" w:rsidP="00D450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 Г – комплект, необходимый для работы в микрогруппе (1 экземпляр на 2 – 6 человек).</w:t>
      </w:r>
    </w:p>
    <w:p w:rsidR="00D450E5" w:rsidRDefault="00D450E5"/>
    <w:sectPr w:rsidR="00D450E5" w:rsidSect="00D450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50E5"/>
    <w:rsid w:val="00D450E5"/>
    <w:rsid w:val="00F5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E5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ресурсному обеспечению образовательной</vt:lpstr>
    </vt:vector>
  </TitlesOfParts>
  <Company>MoBIL GROUP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ресурсному обеспечению образовательной</dc:title>
  <dc:subject/>
  <dc:creator>Admin</dc:creator>
  <cp:keywords/>
  <dc:description/>
  <cp:lastModifiedBy>User1</cp:lastModifiedBy>
  <cp:revision>2</cp:revision>
  <dcterms:created xsi:type="dcterms:W3CDTF">2010-12-29T12:12:00Z</dcterms:created>
  <dcterms:modified xsi:type="dcterms:W3CDTF">2010-12-29T12:12:00Z</dcterms:modified>
</cp:coreProperties>
</file>